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778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>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округа – </w:t>
      </w:r>
      <w:r>
        <w:rPr>
          <w:rFonts w:ascii="Times New Roman" w:eastAsia="Times New Roman" w:hAnsi="Times New Roman" w:cs="Times New Roman"/>
          <w:sz w:val="25"/>
          <w:szCs w:val="25"/>
        </w:rPr>
        <w:t>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</w:t>
      </w:r>
      <w:r>
        <w:rPr>
          <w:rFonts w:ascii="Times New Roman" w:eastAsia="Times New Roman" w:hAnsi="Times New Roman" w:cs="Times New Roman"/>
          <w:sz w:val="25"/>
          <w:szCs w:val="25"/>
        </w:rPr>
        <w:t>ХМАО-Югра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мкр-н</w:t>
      </w:r>
      <w:r>
        <w:rPr>
          <w:rFonts w:ascii="Times New Roman" w:eastAsia="Times New Roman" w:hAnsi="Times New Roman" w:cs="Times New Roman"/>
          <w:sz w:val="25"/>
          <w:szCs w:val="25"/>
        </w:rPr>
        <w:t>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Кузнецова Александра Валерьевича, </w:t>
      </w:r>
      <w:r>
        <w:rPr>
          <w:rStyle w:val="cat-ExternalSystemDefinedgrp-4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</w:t>
      </w:r>
      <w:r>
        <w:rPr>
          <w:rFonts w:ascii="Times New Roman" w:eastAsia="Times New Roman" w:hAnsi="Times New Roman" w:cs="Times New Roman"/>
          <w:sz w:val="25"/>
          <w:szCs w:val="25"/>
        </w:rPr>
        <w:t>ающего директором ООО «Градиент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зарегистрированного и </w:t>
      </w:r>
      <w:r>
        <w:rPr>
          <w:rStyle w:val="cat-PassportDatagrp-34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Кузнецов А.В., я</w:t>
      </w:r>
      <w:r>
        <w:rPr>
          <w:rFonts w:ascii="Times New Roman" w:eastAsia="Times New Roman" w:hAnsi="Times New Roman" w:cs="Times New Roman"/>
          <w:sz w:val="25"/>
          <w:szCs w:val="25"/>
        </w:rPr>
        <w:t>вляясь директором ООО «Градиент</w:t>
      </w:r>
      <w:r>
        <w:rPr>
          <w:rFonts w:ascii="Times New Roman" w:eastAsia="Times New Roman" w:hAnsi="Times New Roman" w:cs="Times New Roman"/>
          <w:sz w:val="25"/>
          <w:szCs w:val="25"/>
        </w:rPr>
        <w:t>», зарегистрированного по адресу: ХМАО-Югра, г. Нефтеюганск, ул. Строителей, 3а/9, офис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п. 5 ст. 174 НК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 </w:t>
      </w:r>
      <w:r>
        <w:rPr>
          <w:rFonts w:ascii="Times New Roman" w:eastAsia="Times New Roman" w:hAnsi="Times New Roman" w:cs="Times New Roman"/>
          <w:sz w:val="25"/>
          <w:szCs w:val="25"/>
        </w:rPr>
        <w:t>26.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представил в установленный срок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налоговый орган по месту учета – межрайонную ИФНС России №7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>налоговую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декларацию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налогу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добавленную стоимость </w:t>
      </w:r>
      <w:r>
        <w:rPr>
          <w:rFonts w:ascii="Times New Roman" w:eastAsia="Times New Roman" w:hAnsi="Times New Roman" w:cs="Times New Roman"/>
          <w:sz w:val="25"/>
          <w:szCs w:val="25"/>
        </w:rPr>
        <w:t>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квартал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представления налоговой декларации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24:00 часов </w:t>
      </w:r>
      <w:r>
        <w:rPr>
          <w:rFonts w:ascii="Times New Roman" w:eastAsia="Times New Roman" w:hAnsi="Times New Roman" w:cs="Times New Roman"/>
          <w:sz w:val="25"/>
          <w:szCs w:val="25"/>
        </w:rPr>
        <w:t>25.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 Ф</w:t>
      </w:r>
      <w:r>
        <w:rPr>
          <w:rFonts w:ascii="Times New Roman" w:eastAsia="Times New Roman" w:hAnsi="Times New Roman" w:cs="Times New Roman"/>
          <w:sz w:val="25"/>
          <w:szCs w:val="25"/>
        </w:rPr>
        <w:t>актичес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ки декларация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представлена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 А.В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86192407900056000001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15.03.2024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директор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представил в установленный срок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России №7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налоговую декларацию по налогу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добавленную стоимость за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квартал 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года;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27.02.2024</w:t>
      </w:r>
      <w:r>
        <w:rPr>
          <w:rFonts w:ascii="Times New Roman" w:eastAsia="Times New Roman" w:hAnsi="Times New Roman" w:cs="Times New Roman"/>
          <w:sz w:val="25"/>
          <w:szCs w:val="25"/>
        </w:rPr>
        <w:t>;списком внутренних почтовых отправлений о направлении уведомления о времени и месте составления протокола;отчетом об отслеживании отправления с почтовым идентификатором;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Согласно п.6 ст.80 Налогового кодекса РФ налоговая декларация представляется 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 5 ст. 174 Налогового кодекса РФ </w:t>
      </w:r>
      <w:r>
        <w:rPr>
          <w:rFonts w:ascii="Times New Roman" w:eastAsia="Times New Roman" w:hAnsi="Times New Roman" w:cs="Times New Roman"/>
          <w:sz w:val="25"/>
          <w:szCs w:val="25"/>
        </w:rPr>
        <w:t>налогоплательщики (налоговые агенты), обязаны представить в налоговые органы по месту своего учета соответствующую налоговую декларацию по налогу на добавленную стоимость в срок не позднее 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-го числа месяца, следующего за истекшим </w:t>
      </w:r>
      <w:hyperlink w:anchor="sub_16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 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Учитывая установленные обстоятельства, мировой судья считает возможным назначить правонарушителю наказание в виде предупреждения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директора ООО «Градиент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Кузнецова Александра Валерьевича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</w:t>
      </w:r>
      <w:r>
        <w:rPr>
          <w:rFonts w:ascii="Times New Roman" w:eastAsia="Times New Roman" w:hAnsi="Times New Roman" w:cs="Times New Roman"/>
          <w:sz w:val="25"/>
          <w:szCs w:val="25"/>
        </w:rPr>
        <w:t>ХМАО-Югры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6135"/>
        </w:tabs>
        <w:spacing w:before="0" w:after="0"/>
        <w:ind w:left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left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426"/>
        <w:jc w:val="both"/>
        <w:rPr>
          <w:sz w:val="25"/>
          <w:szCs w:val="25"/>
        </w:rPr>
      </w:pPr>
    </w:p>
    <w:p>
      <w:pPr>
        <w:spacing w:before="0" w:after="0"/>
        <w:ind w:left="426"/>
        <w:jc w:val="both"/>
        <w:rPr>
          <w:sz w:val="25"/>
          <w:szCs w:val="25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PassportDatagrp-34rplc-9">
    <w:name w:val="cat-PassportData grp-34 rplc-9"/>
    <w:basedOn w:val="DefaultParagraphFont"/>
  </w:style>
  <w:style w:type="character" w:customStyle="1" w:styleId="cat-ExternalSystemDefinedgrp-41rplc-10">
    <w:name w:val="cat-ExternalSystemDefined grp-41 rplc-10"/>
    <w:basedOn w:val="DefaultParagraphFont"/>
  </w:style>
  <w:style w:type="character" w:customStyle="1" w:styleId="cat-ExternalSystemDefinedgrp-40rplc-11">
    <w:name w:val="cat-ExternalSystemDefined grp-40 rplc-11"/>
    <w:basedOn w:val="DefaultParagraphFont"/>
  </w:style>
  <w:style w:type="character" w:customStyle="1" w:styleId="cat-UserDefinedgrp-43rplc-37">
    <w:name w:val="cat-UserDefined grp-43 rplc-37"/>
    <w:basedOn w:val="DefaultParagraphFont"/>
  </w:style>
  <w:style w:type="character" w:customStyle="1" w:styleId="cat-UserDefinedgrp-44rplc-40">
    <w:name w:val="cat-UserDefined grp-4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